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PQC Migration for DevSecOps</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PQC Migration for DevSecOps</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PQC Migration for DevSecOps,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Integrate PQC into CI/CD pipelines. Covers dependency scanning, staging tests, dual-stack key management, and container PQC configuration.</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Integrate post-quantum checks into CI/CD so cryptographic change becomes routine rather than exceptional</w:t>
      </w:r>
    </w:p>
    <w:p>
      <w:pPr>
        <w:pStyle w:val="ListParagraph"/>
        <w:numPr>
          <w:ilvl w:val="0"/>
          <w:numId w:val="2"/>
        </w:numPr>
        <w:spacing w:after="100" w:line="276"/>
      </w:pPr>
      <w:r>
        <w:rPr>
          <w:rFonts w:ascii="Calibri" w:cs="Calibri" w:eastAsia="Calibri" w:hAnsi="Calibri"/>
          <w:sz w:val="22"/>
          <w:szCs w:val="22"/>
        </w:rPr>
        <w:t xml:space="preserve">Run cryptographic dependency scanning across repositories and build artifacts</w:t>
      </w:r>
    </w:p>
    <w:p>
      <w:pPr>
        <w:pStyle w:val="ListParagraph"/>
        <w:numPr>
          <w:ilvl w:val="0"/>
          <w:numId w:val="2"/>
        </w:numPr>
        <w:spacing w:after="100" w:line="276"/>
      </w:pPr>
      <w:r>
        <w:rPr>
          <w:rFonts w:ascii="Calibri" w:cs="Calibri" w:eastAsia="Calibri" w:hAnsi="Calibri"/>
          <w:sz w:val="22"/>
          <w:szCs w:val="22"/>
        </w:rPr>
        <w:t xml:space="preserve">Stand up post-quantum testing in staging that catches breakage before production</w:t>
      </w:r>
    </w:p>
    <w:p>
      <w:pPr>
        <w:pStyle w:val="ListParagraph"/>
        <w:numPr>
          <w:ilvl w:val="0"/>
          <w:numId w:val="2"/>
        </w:numPr>
        <w:spacing w:after="100" w:line="276"/>
      </w:pPr>
      <w:r>
        <w:rPr>
          <w:rFonts w:ascii="Calibri" w:cs="Calibri" w:eastAsia="Calibri" w:hAnsi="Calibri"/>
          <w:sz w:val="22"/>
          <w:szCs w:val="22"/>
        </w:rPr>
        <w:t xml:space="preserve">Automate certificate and key rotation paths that will survive an algorithm change</w:t>
      </w:r>
    </w:p>
    <w:p>
      <w:pPr>
        <w:pStyle w:val="ListParagraph"/>
        <w:numPr>
          <w:ilvl w:val="0"/>
          <w:numId w:val="2"/>
        </w:numPr>
        <w:spacing w:after="100" w:line="276"/>
      </w:pPr>
      <w:r>
        <w:rPr>
          <w:rFonts w:ascii="Calibri" w:cs="Calibri" w:eastAsia="Calibri" w:hAnsi="Calibri"/>
          <w:sz w:val="22"/>
          <w:szCs w:val="22"/>
        </w:rPr>
        <w:t xml:space="preserve">Treat the pipeline itself as cryptographic estate, including signing and provenance</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so post-quantum algorithm selection is now a standards-compliance question rather than a research one</w:t>
      </w:r>
    </w:p>
    <w:p>
      <w:pPr>
        <w:pStyle w:val="ListParagraph"/>
        <w:numPr>
          <w:ilvl w:val="0"/>
          <w:numId w:val="2"/>
        </w:numPr>
        <w:spacing w:after="100" w:line="276"/>
      </w:pPr>
      <w:r>
        <w:rPr>
          <w:rFonts w:ascii="Calibri" w:cs="Calibri" w:eastAsia="Calibri" w:hAnsi="Calibri"/>
          <w:sz w:val="22"/>
          <w:szCs w:val="22"/>
        </w:rPr>
        <w:t xml:space="preserve">Buyers, auditors, and cyber insurers have started asking for post-quantum readiness evidence in questionnaires and contract schedules</w:t>
      </w:r>
    </w:p>
    <w:p>
      <w:pPr>
        <w:pStyle w:val="ListParagraph"/>
        <w:numPr>
          <w:ilvl w:val="0"/>
          <w:numId w:val="2"/>
        </w:numPr>
        <w:spacing w:after="100" w:line="276"/>
      </w:pPr>
      <w:r>
        <w:rPr>
          <w:rFonts w:ascii="Calibri" w:cs="Calibri" w:eastAsia="Calibri" w:hAnsi="Calibri"/>
          <w:sz w:val="22"/>
          <w:szCs w:val="22"/>
        </w:rPr>
        <w:t xml:space="preserve">Migration planning depends on people who can read the standards accurately, and that capability has to be built before the work is scheduled</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Ready (quantumready.com),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https://quantumacademy.com/courses/pqc-migration-devsecops/</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PQC Migration for DevSecOps</dc:title>
  <dc:creator>Post-Quantum Institute</dc:creator>
  <dc:description>Training request letter for PQC Migration for DevSecOps, Quantum Academy.</dc:description>
  <cp:lastModifiedBy>Un-named</cp:lastModifiedBy>
  <cp:revision>1</cp:revision>
  <dcterms:created xsi:type="dcterms:W3CDTF">2026-08-21T22:35:19.481Z</dcterms:created>
  <dcterms:modified xsi:type="dcterms:W3CDTF">2026-08-21T22:35:19.481Z</dcterms:modified>
</cp:coreProperties>
</file>

<file path=docProps/custom.xml><?xml version="1.0" encoding="utf-8"?>
<Properties xmlns="http://schemas.openxmlformats.org/officeDocument/2006/custom-properties" xmlns:vt="http://schemas.openxmlformats.org/officeDocument/2006/docPropsVTypes"/>
</file>