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Telecommunications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Telecommunications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Telecommunications,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Telecommunications is the critical infrastructure every other sector depends on, and it is among the most cryptography-dense environments in existence. A single 5G call with roaming traverses subscriber authentication, identity concealment, three families of radio-layer ciphering, core-network TLS and IPsec across dozens of network functions, inter-operator security gateways, signaling security, and billing integrity. Each of these has its own algorithms, keys, and trust anchors.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the cryptographic estate of a modern telecom network (5G core, radio, transport, signaling, subscriber identity)</w:t>
      </w:r>
    </w:p>
    <w:p>
      <w:pPr>
        <w:pStyle w:val="ListParagraph"/>
        <w:numPr>
          <w:ilvl w:val="0"/>
          <w:numId w:val="2"/>
        </w:numPr>
        <w:spacing w:after="100" w:line="276"/>
      </w:pPr>
      <w:r>
        <w:rPr>
          <w:rFonts w:ascii="Calibri" w:cs="Calibri" w:eastAsia="Calibri" w:hAnsi="Calibri"/>
          <w:sz w:val="22"/>
          <w:szCs w:val="22"/>
        </w:rPr>
        <w:t xml:space="preserve">Assess vendor-dependency constraints on PQC migration timelines</w:t>
      </w:r>
    </w:p>
    <w:p>
      <w:pPr>
        <w:pStyle w:val="ListParagraph"/>
        <w:numPr>
          <w:ilvl w:val="0"/>
          <w:numId w:val="2"/>
        </w:numPr>
        <w:spacing w:after="100" w:line="276"/>
      </w:pPr>
      <w:r>
        <w:rPr>
          <w:rFonts w:ascii="Calibri" w:cs="Calibri" w:eastAsia="Calibri" w:hAnsi="Calibri"/>
          <w:sz w:val="22"/>
          <w:szCs w:val="22"/>
        </w:rPr>
        <w:t xml:space="preserve">Track and plan around 3GPP standards body PQC decisions</w:t>
      </w:r>
    </w:p>
    <w:p>
      <w:pPr>
        <w:pStyle w:val="ListParagraph"/>
        <w:numPr>
          <w:ilvl w:val="0"/>
          <w:numId w:val="2"/>
        </w:numPr>
        <w:spacing w:after="100" w:line="276"/>
      </w:pPr>
      <w:r>
        <w:rPr>
          <w:rFonts w:ascii="Calibri" w:cs="Calibri" w:eastAsia="Calibri" w:hAnsi="Calibri"/>
          <w:sz w:val="22"/>
          <w:szCs w:val="22"/>
        </w:rPr>
        <w:t xml:space="preserve">Evaluate SIM/USIM upgrade paths for post-quantum subscriber authentication</w:t>
      </w:r>
    </w:p>
    <w:p>
      <w:pPr>
        <w:pStyle w:val="ListParagraph"/>
        <w:numPr>
          <w:ilvl w:val="0"/>
          <w:numId w:val="2"/>
        </w:numPr>
        <w:spacing w:after="100" w:line="276"/>
      </w:pPr>
      <w:r>
        <w:rPr>
          <w:rFonts w:ascii="Calibri" w:cs="Calibri" w:eastAsia="Calibri" w:hAnsi="Calibri"/>
          <w:sz w:val="22"/>
          <w:szCs w:val="22"/>
        </w:rPr>
        <w:t xml:space="preserve">Plan PQC migration for Open RAN architectures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https://quantumacademy.com/courses/quantum-safe-telecommunications/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Telecommunications</dc:title>
  <dc:creator>Post-Quantum Institute</dc:creator>
  <dc:description>Training request letter for Quantum-Safe Telecommunications, Quantum Academy.</dc:description>
  <cp:lastModifiedBy>Un-named</cp:lastModifiedBy>
  <cp:revision>1</cp:revision>
  <dcterms:created xsi:type="dcterms:W3CDTF">2026-08-21T22:35:20.236Z</dcterms:created>
  <dcterms:modified xsi:type="dcterms:W3CDTF">2026-08-21T22:35:20.236Z</dcterms:modified>
</cp:coreProperties>
</file>

<file path=docProps/custom.xml><?xml version="1.0" encoding="utf-8"?>
<Properties xmlns="http://schemas.openxmlformats.org/officeDocument/2006/custom-properties" xmlns:vt="http://schemas.openxmlformats.org/officeDocument/2006/docPropsVTypes"/>
</file>