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Security for Boards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Security for Boards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Security for Boards,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risk is becoming a board-level issue. Regulatory mandates are creating compliance obligations with specific deadlines. Cyber insurance underwriters are beginning to ask about post-quantum readiness. Shareholders and institutional investors are asking whether quantum risk appears in enterprise risk registers. For directors, the question is not whether to understand quantum risk, but whether to understand it before or after it appears in a regulatory finding.</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Understand the quantum threat at a governance level (what is at risk, why, and on what timeline)</w:t>
      </w:r>
    </w:p>
    <w:p>
      <w:pPr>
        <w:pStyle w:val="ListParagraph"/>
        <w:numPr>
          <w:ilvl w:val="0"/>
          <w:numId w:val="2"/>
        </w:numPr>
        <w:spacing w:after="100" w:line="276"/>
      </w:pPr>
      <w:r>
        <w:rPr>
          <w:rFonts w:ascii="Calibri" w:cs="Calibri" w:eastAsia="Calibri" w:hAnsi="Calibri"/>
          <w:sz w:val="22"/>
          <w:szCs w:val="22"/>
        </w:rPr>
        <w:t xml:space="preserve">Identify the board's fiduciary and regulatory obligations with respect to quantum security</w:t>
      </w:r>
    </w:p>
    <w:p>
      <w:pPr>
        <w:pStyle w:val="ListParagraph"/>
        <w:numPr>
          <w:ilvl w:val="0"/>
          <w:numId w:val="2"/>
        </w:numPr>
        <w:spacing w:after="100" w:line="276"/>
      </w:pPr>
      <w:r>
        <w:rPr>
          <w:rFonts w:ascii="Calibri" w:cs="Calibri" w:eastAsia="Calibri" w:hAnsi="Calibri"/>
          <w:sz w:val="22"/>
          <w:szCs w:val="22"/>
        </w:rPr>
        <w:t xml:space="preserve">Ask informed questions of management about organizational PQC readiness status</w:t>
      </w:r>
    </w:p>
    <w:p>
      <w:pPr>
        <w:pStyle w:val="ListParagraph"/>
        <w:numPr>
          <w:ilvl w:val="0"/>
          <w:numId w:val="2"/>
        </w:numPr>
        <w:spacing w:after="100" w:line="276"/>
      </w:pPr>
      <w:r>
        <w:rPr>
          <w:rFonts w:ascii="Calibri" w:cs="Calibri" w:eastAsia="Calibri" w:hAnsi="Calibri"/>
          <w:sz w:val="22"/>
          <w:szCs w:val="22"/>
        </w:rPr>
        <w:t xml:space="preserve">Evaluate a PQC risk assessment and readiness report</w:t>
      </w:r>
    </w:p>
    <w:p>
      <w:pPr>
        <w:pStyle w:val="ListParagraph"/>
        <w:numPr>
          <w:ilvl w:val="0"/>
          <w:numId w:val="2"/>
        </w:numPr>
        <w:spacing w:after="100" w:line="276"/>
      </w:pPr>
      <w:r>
        <w:rPr>
          <w:rFonts w:ascii="Calibri" w:cs="Calibri" w:eastAsia="Calibri" w:hAnsi="Calibri"/>
          <w:sz w:val="22"/>
          <w:szCs w:val="22"/>
        </w:rPr>
        <w:t xml:space="preserve">Understand what a PQC migration program entails and how to evaluate management's plan</w:t>
      </w:r>
    </w:p>
    <w:p>
      <w:pPr>
        <w:pStyle w:val="ListParagraph"/>
        <w:numPr>
          <w:ilvl w:val="0"/>
          <w:numId w:val="2"/>
        </w:numPr>
        <w:spacing w:after="100" w:line="276"/>
      </w:pPr>
      <w:r>
        <w:rPr>
          <w:rFonts w:ascii="Calibri" w:cs="Calibri" w:eastAsia="Calibri" w:hAnsi="Calibri"/>
          <w:sz w:val="22"/>
          <w:szCs w:val="22"/>
        </w:rPr>
        <w:t xml:space="preserve">Assess whether the organization's quantum risk governance is adequate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https://quantumacademy.com/courses/quantum-security-boards/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Security for Boards</dc:title>
  <dc:creator>Post-Quantum Institute</dc:creator>
  <dc:description>Training request letter for Quantum Security for Boards, Quantum Academy.</dc:description>
  <cp:lastModifiedBy>Un-named</cp:lastModifiedBy>
  <cp:revision>1</cp:revision>
  <dcterms:created xsi:type="dcterms:W3CDTF">2026-08-21T22:35:20.263Z</dcterms:created>
  <dcterms:modified xsi:type="dcterms:W3CDTF">2026-08-21T22:35:20.263Z</dcterms:modified>
</cp:coreProperties>
</file>

<file path=docProps/custom.xml><?xml version="1.0" encoding="utf-8"?>
<Properties xmlns="http://schemas.openxmlformats.org/officeDocument/2006/custom-properties" xmlns:vt="http://schemas.openxmlformats.org/officeDocument/2006/docPropsVTypes"/>
</file>